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3FF" w:rsidRDefault="00E20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</w:t>
      </w: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E20AAD">
        <w:trPr>
          <w:trHeight w:val="645"/>
        </w:trPr>
        <w:tc>
          <w:tcPr>
            <w:tcW w:w="8789" w:type="dxa"/>
            <w:gridSpan w:val="4"/>
          </w:tcPr>
          <w:p w:rsidR="00E20AAD" w:rsidRPr="003630CB" w:rsidRDefault="00E20AAD" w:rsidP="00E20AAD">
            <w:pPr>
              <w:pStyle w:val="a3"/>
              <w:numPr>
                <w:ilvl w:val="0"/>
                <w:numId w:val="1"/>
              </w:numPr>
              <w:spacing w:after="160" w:line="259" w:lineRule="auto"/>
              <w:ind w:left="215" w:hanging="215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Наука об атмосфере, ее составе строении, свойствах и протекающих в ней физических и химических процессах, называется:</w:t>
            </w:r>
          </w:p>
        </w:tc>
      </w:tr>
      <w:tr w:rsidR="00E20AAD" w:rsidRPr="003630CB" w:rsidTr="001132A5">
        <w:tc>
          <w:tcPr>
            <w:tcW w:w="426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географией.</w:t>
            </w:r>
          </w:p>
        </w:tc>
        <w:tc>
          <w:tcPr>
            <w:tcW w:w="425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метеорологией.</w:t>
            </w:r>
          </w:p>
        </w:tc>
      </w:tr>
      <w:tr w:rsidR="00E20AAD" w:rsidRPr="003630CB" w:rsidTr="001132A5">
        <w:tc>
          <w:tcPr>
            <w:tcW w:w="426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климатологией.</w:t>
            </w:r>
          </w:p>
        </w:tc>
        <w:tc>
          <w:tcPr>
            <w:tcW w:w="425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синоптикой.</w:t>
            </w:r>
          </w:p>
        </w:tc>
      </w:tr>
    </w:tbl>
    <w:p w:rsidR="00E20AAD" w:rsidRPr="003630CB" w:rsidRDefault="00E20AAD" w:rsidP="00E20AAD">
      <w:pPr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E20AAD" w:rsidRPr="003630CB" w:rsidRDefault="00E20AAD" w:rsidP="00E20AAD">
            <w:pPr>
              <w:pStyle w:val="a3"/>
              <w:numPr>
                <w:ilvl w:val="0"/>
                <w:numId w:val="1"/>
              </w:numPr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Карта, на которой нанесены условными знаками и цифрами фактические результаты наблюдений на метеостанциях, сделанные в один физический момент времени (срок) и позволяющая видеть, как распределяются условия погоды, называются:</w:t>
            </w:r>
          </w:p>
        </w:tc>
      </w:tr>
      <w:tr w:rsidR="00E20AAD" w:rsidRPr="003630CB" w:rsidTr="00FA053C">
        <w:tc>
          <w:tcPr>
            <w:tcW w:w="426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синоптической.</w:t>
            </w:r>
          </w:p>
        </w:tc>
        <w:tc>
          <w:tcPr>
            <w:tcW w:w="425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климатической.</w:t>
            </w:r>
          </w:p>
        </w:tc>
      </w:tr>
      <w:tr w:rsidR="00E20AAD" w:rsidRPr="003630CB" w:rsidTr="00FA053C">
        <w:tc>
          <w:tcPr>
            <w:tcW w:w="426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метеорологической.</w:t>
            </w:r>
          </w:p>
        </w:tc>
        <w:tc>
          <w:tcPr>
            <w:tcW w:w="425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географической.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E20AAD" w:rsidRPr="003630CB" w:rsidRDefault="00E20AAD" w:rsidP="00FA053C">
            <w:pPr>
              <w:pStyle w:val="a3"/>
              <w:numPr>
                <w:ilvl w:val="0"/>
                <w:numId w:val="1"/>
              </w:numPr>
              <w:spacing w:after="160" w:line="259" w:lineRule="auto"/>
              <w:ind w:left="215" w:hanging="215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Атмосфера по характеру изменения температуры воздуха с высотой делится на следующие слои, по мере поднятия вверх:</w:t>
            </w:r>
          </w:p>
        </w:tc>
      </w:tr>
      <w:tr w:rsidR="00E20AAD" w:rsidRPr="003630CB" w:rsidTr="00FA053C">
        <w:tc>
          <w:tcPr>
            <w:tcW w:w="426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стратосфера-тропосфера- мезосфера- термосфера.</w:t>
            </w:r>
          </w:p>
        </w:tc>
        <w:tc>
          <w:tcPr>
            <w:tcW w:w="425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тропосфера-стратосфера-мезосфера-термосфера</w:t>
            </w:r>
          </w:p>
        </w:tc>
      </w:tr>
      <w:tr w:rsidR="00E20AAD" w:rsidRPr="003630CB" w:rsidTr="00FA053C">
        <w:tc>
          <w:tcPr>
            <w:tcW w:w="426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стратосфера-тропосфера- термосфера- мезосфера.</w:t>
            </w:r>
          </w:p>
        </w:tc>
        <w:tc>
          <w:tcPr>
            <w:tcW w:w="425" w:type="dxa"/>
          </w:tcPr>
          <w:p w:rsidR="00E20AAD" w:rsidRPr="003630CB" w:rsidRDefault="00E20AAD" w:rsidP="00E2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20AAD" w:rsidRPr="003630CB" w:rsidRDefault="00E20AAD" w:rsidP="00E20AA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стратосфера-термосфера-тропосфера-</w:t>
            </w:r>
            <w:r w:rsidRPr="00363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мезосфера.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E20AAD" w:rsidRPr="003630CB" w:rsidRDefault="003630CB" w:rsidP="003630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Нормальное давление на широте 45° и высоте 0 м над уровнем моря равняется</w:t>
            </w:r>
          </w:p>
        </w:tc>
      </w:tr>
      <w:tr w:rsidR="003630CB" w:rsidRPr="003630CB" w:rsidTr="00744C9B">
        <w:tc>
          <w:tcPr>
            <w:tcW w:w="426" w:type="dxa"/>
          </w:tcPr>
          <w:p w:rsidR="003630CB" w:rsidRPr="003630CB" w:rsidRDefault="003630CB" w:rsidP="0036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750 мм рт. </w:t>
            </w:r>
            <w:proofErr w:type="spellStart"/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ст</w:t>
            </w:r>
            <w:proofErr w:type="spellEnd"/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 =1013 </w:t>
            </w:r>
            <w:proofErr w:type="spellStart"/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гПа</w:t>
            </w:r>
            <w:proofErr w:type="spellEnd"/>
          </w:p>
        </w:tc>
        <w:tc>
          <w:tcPr>
            <w:tcW w:w="425" w:type="dxa"/>
          </w:tcPr>
          <w:p w:rsidR="003630CB" w:rsidRPr="003630CB" w:rsidRDefault="003630CB" w:rsidP="0036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760 мм рт. ст. =1013 </w:t>
            </w:r>
            <w:proofErr w:type="spellStart"/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гПа</w:t>
            </w:r>
            <w:proofErr w:type="spellEnd"/>
          </w:p>
        </w:tc>
      </w:tr>
      <w:tr w:rsidR="003630CB" w:rsidRPr="003630CB" w:rsidTr="00744C9B">
        <w:tc>
          <w:tcPr>
            <w:tcW w:w="426" w:type="dxa"/>
          </w:tcPr>
          <w:p w:rsidR="003630CB" w:rsidRPr="003630CB" w:rsidRDefault="003630CB" w:rsidP="0036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700 мм рт. </w:t>
            </w:r>
            <w:proofErr w:type="spellStart"/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ст</w:t>
            </w:r>
            <w:proofErr w:type="spellEnd"/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 =1000 </w:t>
            </w:r>
            <w:proofErr w:type="spellStart"/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гПа</w:t>
            </w:r>
            <w:proofErr w:type="spellEnd"/>
          </w:p>
        </w:tc>
        <w:tc>
          <w:tcPr>
            <w:tcW w:w="425" w:type="dxa"/>
          </w:tcPr>
          <w:p w:rsidR="003630CB" w:rsidRPr="003630CB" w:rsidRDefault="003630CB" w:rsidP="0036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numPr>
                <w:ilvl w:val="0"/>
                <w:numId w:val="4"/>
              </w:numPr>
              <w:shd w:val="clear" w:color="auto" w:fill="auto"/>
              <w:spacing w:after="0" w:line="19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 рт. ст. =1000 </w:t>
            </w:r>
            <w:proofErr w:type="spellStart"/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гПа</w:t>
            </w:r>
            <w:proofErr w:type="spellEnd"/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3630CB" w:rsidRPr="003630CB" w:rsidRDefault="003630CB" w:rsidP="003630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 xml:space="preserve">Высота однородного слоя атмосферы, </w:t>
            </w:r>
            <w:proofErr w:type="spellStart"/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т.е</w:t>
            </w:r>
            <w:proofErr w:type="spellEnd"/>
            <w:r w:rsidRPr="003630CB">
              <w:rPr>
                <w:rFonts w:ascii="Times New Roman" w:hAnsi="Times New Roman" w:cs="Times New Roman"/>
                <w:sz w:val="24"/>
                <w:szCs w:val="24"/>
              </w:rPr>
              <w:t xml:space="preserve"> столба атмосферы, который создает такое же атмосферное давление, как и столбик ртути высотой 760 мм рт. ст., или реально наблюдаемое (1013 </w:t>
            </w:r>
            <w:proofErr w:type="spellStart"/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гПа</w:t>
            </w:r>
            <w:proofErr w:type="spellEnd"/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) составляет:</w:t>
            </w:r>
          </w:p>
          <w:p w:rsidR="00E20AAD" w:rsidRPr="003630CB" w:rsidRDefault="00E20AAD" w:rsidP="003630CB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0CB" w:rsidRPr="003630CB" w:rsidTr="00B3156A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8000 м.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80 м.</w:t>
            </w:r>
          </w:p>
        </w:tc>
      </w:tr>
      <w:tr w:rsidR="003630CB" w:rsidRPr="003630CB" w:rsidTr="00B3156A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1000 м.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0 м.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3630CB" w:rsidRPr="003630CB" w:rsidRDefault="003630CB" w:rsidP="003630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Барической ступенью называется:</w:t>
            </w:r>
          </w:p>
          <w:p w:rsidR="00E20AAD" w:rsidRPr="003630CB" w:rsidRDefault="00E20AAD" w:rsidP="003630CB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0CB" w:rsidRPr="003630CB" w:rsidTr="00E22BC7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rFonts w:ascii="Times New Roman" w:eastAsia="Calibri" w:hAnsi="Times New Roman" w:cs="Times New Roman"/>
                <w:i w:val="0"/>
                <w:iCs w:val="0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приращение высоты, в пределах которого давление растет на единицу.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rFonts w:ascii="Times New Roman" w:eastAsia="Calibri" w:hAnsi="Times New Roman" w:cs="Times New Roman"/>
                <w:i w:val="0"/>
                <w:iCs w:val="0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приращение высоты, в пределах которого давление падает на единицу.</w:t>
            </w:r>
          </w:p>
        </w:tc>
      </w:tr>
      <w:tr w:rsidR="003630CB" w:rsidRPr="003630CB" w:rsidTr="00E22BC7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rFonts w:ascii="Times New Roman" w:eastAsia="Calibri" w:hAnsi="Times New Roman" w:cs="Times New Roman"/>
                <w:i w:val="0"/>
                <w:iCs w:val="0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высота подъема воздушных масс.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0CB" w:rsidRPr="003630CB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rFonts w:ascii="Times New Roman" w:eastAsia="Calibri" w:hAnsi="Times New Roman" w:cs="Times New Roman"/>
                <w:i w:val="0"/>
                <w:iCs w:val="0"/>
                <w:sz w:val="24"/>
                <w:szCs w:val="24"/>
              </w:rPr>
            </w:pPr>
            <w:r w:rsidRPr="003630CB">
              <w:rPr>
                <w:rStyle w:val="aa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высота однородного слоя атмосферы.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3630CB" w:rsidRPr="003630CB" w:rsidRDefault="003630CB" w:rsidP="003630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Радиация с длиной волны от 0,01 до 0,39 мкм, называется:</w:t>
            </w:r>
          </w:p>
          <w:p w:rsidR="00E20AAD" w:rsidRPr="003630CB" w:rsidRDefault="00E20AAD" w:rsidP="003630CB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0CB" w:rsidRPr="003630CB" w:rsidTr="007B06D2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видимой частью спектра.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ультрафиолетовой.</w:t>
            </w:r>
          </w:p>
        </w:tc>
      </w:tr>
      <w:tr w:rsidR="003630CB" w:rsidRPr="003630CB" w:rsidTr="007B06D2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инфракрасной.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окклюзией.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E20AAD" w:rsidRPr="00F90D1C" w:rsidRDefault="003630CB" w:rsidP="003630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90D1C">
              <w:rPr>
                <w:rFonts w:ascii="Times New Roman" w:hAnsi="Times New Roman" w:cs="Times New Roman"/>
                <w:bCs/>
                <w:iCs/>
                <w:sz w:val="24"/>
                <w:szCs w:val="24"/>
                <w:lang w:bidi="ru-RU"/>
              </w:rPr>
              <w:t>Земля находится наиболее близко к солнцу</w:t>
            </w:r>
          </w:p>
        </w:tc>
      </w:tr>
      <w:tr w:rsidR="003630CB" w:rsidRPr="003630CB" w:rsidTr="00E86654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в марте.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в июле.</w:t>
            </w:r>
          </w:p>
        </w:tc>
      </w:tr>
      <w:tr w:rsidR="003630CB" w:rsidRPr="003630CB" w:rsidTr="00E86654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в сентябре.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в январе.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3630CB" w:rsidRPr="003630CB" w:rsidRDefault="003630CB" w:rsidP="003630CB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Коэффициент прозрачности показывает:</w:t>
            </w:r>
          </w:p>
          <w:p w:rsidR="00E20AAD" w:rsidRPr="003630CB" w:rsidRDefault="00E20AAD" w:rsidP="003630CB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0CB" w:rsidRPr="003630CB" w:rsidTr="00A13BF9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23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какая доля солнечной радиации не доходит до земной поверхности.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23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степень рассеяния солнечных лучей атмосферой.</w:t>
            </w:r>
          </w:p>
        </w:tc>
      </w:tr>
      <w:tr w:rsidR="003630CB" w:rsidRPr="003630CB" w:rsidTr="00A13BF9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226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какая доля солнечной радиации доходит до земной поверхности в светлое время суток.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23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какая доля солнечной радиации доходит до земной поверхности при отвесном падении солнечных лучей.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3630CB" w:rsidRPr="003630CB" w:rsidRDefault="003630CB" w:rsidP="003630CB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Приборы для измерения прямой солнечной радиации называются:</w:t>
            </w:r>
          </w:p>
          <w:p w:rsidR="00E20AAD" w:rsidRPr="003630CB" w:rsidRDefault="00E20AAD" w:rsidP="003630CB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0CB" w:rsidRPr="003630CB" w:rsidTr="007C506D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ind w:left="10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барометрами.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психрометрами.</w:t>
            </w:r>
          </w:p>
        </w:tc>
      </w:tr>
      <w:tr w:rsidR="003630CB" w:rsidRPr="003630CB" w:rsidTr="007C506D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ind w:left="10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гигрографами.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пиргелиометрами и актинометрами.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3630CB" w:rsidRPr="003630CB" w:rsidRDefault="003630CB" w:rsidP="003630CB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Температура воздуха над морем:</w:t>
            </w:r>
          </w:p>
          <w:p w:rsidR="00E20AAD" w:rsidRPr="003630CB" w:rsidRDefault="00E20AAD" w:rsidP="003630CB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0CB" w:rsidRPr="003630CB" w:rsidTr="00AD740D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226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практически одинакова с температурой над сушей.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отстает от температуры суши.</w:t>
            </w:r>
          </w:p>
        </w:tc>
      </w:tr>
      <w:tr w:rsidR="003630CB" w:rsidRPr="003630CB" w:rsidTr="00AD740D">
        <w:tc>
          <w:tcPr>
            <w:tcW w:w="426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летом выше, а зимой ниже, чем над сушей.</w:t>
            </w:r>
          </w:p>
        </w:tc>
        <w:tc>
          <w:tcPr>
            <w:tcW w:w="425" w:type="dxa"/>
          </w:tcPr>
          <w:p w:rsidR="003630CB" w:rsidRPr="003630CB" w:rsidRDefault="003630CB" w:rsidP="003630C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630CB" w:rsidRPr="00C36A95" w:rsidRDefault="003630CB" w:rsidP="003630CB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летом ниже, а зимой выше, чем над сушей.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F90D1C" w:rsidRPr="00F90D1C" w:rsidRDefault="00F90D1C" w:rsidP="00F90D1C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90D1C">
              <w:rPr>
                <w:rFonts w:ascii="Times New Roman" w:hAnsi="Times New Roman" w:cs="Times New Roman"/>
                <w:sz w:val="24"/>
                <w:szCs w:val="24"/>
              </w:rPr>
              <w:t>Распределение температуры, при котором температура воздуха в некотором слое атмосферы с высотой не падает, а растет, называется:</w:t>
            </w:r>
          </w:p>
          <w:p w:rsidR="00E20AAD" w:rsidRPr="00F90D1C" w:rsidRDefault="00E20AAD" w:rsidP="00F90D1C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D1C" w:rsidRPr="003630CB" w:rsidTr="004B42F8">
        <w:tc>
          <w:tcPr>
            <w:tcW w:w="426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изотермией.</w:t>
            </w:r>
          </w:p>
        </w:tc>
        <w:tc>
          <w:tcPr>
            <w:tcW w:w="425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нормальным.</w:t>
            </w:r>
          </w:p>
        </w:tc>
      </w:tr>
      <w:tr w:rsidR="00F90D1C" w:rsidRPr="003630CB" w:rsidTr="004B42F8">
        <w:tc>
          <w:tcPr>
            <w:tcW w:w="426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инверсией.</w:t>
            </w:r>
          </w:p>
        </w:tc>
        <w:tc>
          <w:tcPr>
            <w:tcW w:w="425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аномальным.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F90D1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F90D1C">
              <w:rPr>
                <w:rFonts w:ascii="Times New Roman" w:hAnsi="Times New Roman" w:cs="Times New Roman"/>
                <w:iCs/>
                <w:sz w:val="24"/>
                <w:szCs w:val="24"/>
                <w:lang w:bidi="ru-RU"/>
              </w:rPr>
              <w:t>Предельно возможное количество водяного пара при данной температуре в атмосфере называется:</w:t>
            </w:r>
          </w:p>
          <w:p w:rsidR="00E20AAD" w:rsidRPr="003630CB" w:rsidRDefault="00E20AAD" w:rsidP="00E20AA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D1C" w:rsidRPr="003630CB" w:rsidTr="009748D1">
        <w:tc>
          <w:tcPr>
            <w:tcW w:w="426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0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насыщающим.</w:t>
            </w:r>
          </w:p>
        </w:tc>
        <w:tc>
          <w:tcPr>
            <w:tcW w:w="425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оптимальным.</w:t>
            </w:r>
          </w:p>
        </w:tc>
      </w:tr>
      <w:tr w:rsidR="00F90D1C" w:rsidRPr="003630CB" w:rsidTr="009748D1">
        <w:tc>
          <w:tcPr>
            <w:tcW w:w="426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0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нормальным.</w:t>
            </w:r>
          </w:p>
        </w:tc>
        <w:tc>
          <w:tcPr>
            <w:tcW w:w="425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недостаточным.</w:t>
            </w:r>
          </w:p>
        </w:tc>
      </w:tr>
    </w:tbl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p w:rsidR="00E20AAD" w:rsidRPr="003630CB" w:rsidRDefault="00E20AAD" w:rsidP="00E20A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E20AAD" w:rsidRPr="003630CB" w:rsidTr="00FA053C">
        <w:trPr>
          <w:trHeight w:val="645"/>
        </w:trPr>
        <w:tc>
          <w:tcPr>
            <w:tcW w:w="8789" w:type="dxa"/>
            <w:gridSpan w:val="4"/>
          </w:tcPr>
          <w:p w:rsidR="00E20AAD" w:rsidRPr="00F90D1C" w:rsidRDefault="00F90D1C" w:rsidP="00F90D1C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90D1C">
              <w:rPr>
                <w:rFonts w:ascii="Times New Roman" w:hAnsi="Times New Roman" w:cs="Times New Roman"/>
                <w:sz w:val="24"/>
                <w:szCs w:val="24"/>
              </w:rPr>
              <w:t>Облака Си и СЬ относятся к ... облакам:</w:t>
            </w:r>
          </w:p>
        </w:tc>
      </w:tr>
      <w:tr w:rsidR="00F90D1C" w:rsidRPr="003630CB" w:rsidTr="006A4C05">
        <w:tc>
          <w:tcPr>
            <w:tcW w:w="426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0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волнообразным</w:t>
            </w:r>
          </w:p>
        </w:tc>
        <w:tc>
          <w:tcPr>
            <w:tcW w:w="425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proofErr w:type="spellStart"/>
            <w:r w:rsidRPr="00C36A95">
              <w:rPr>
                <w:rStyle w:val="aa"/>
                <w:i w:val="0"/>
                <w:sz w:val="24"/>
                <w:szCs w:val="24"/>
              </w:rPr>
              <w:t>кучевообразным</w:t>
            </w:r>
            <w:proofErr w:type="spellEnd"/>
          </w:p>
        </w:tc>
      </w:tr>
      <w:tr w:rsidR="00F90D1C" w:rsidRPr="003630CB" w:rsidTr="006A4C05">
        <w:tc>
          <w:tcPr>
            <w:tcW w:w="426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0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слоистообразным</w:t>
            </w:r>
          </w:p>
        </w:tc>
        <w:tc>
          <w:tcPr>
            <w:tcW w:w="425" w:type="dxa"/>
          </w:tcPr>
          <w:p w:rsidR="00F90D1C" w:rsidRPr="003630CB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0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перистым</w:t>
            </w:r>
          </w:p>
        </w:tc>
      </w:tr>
    </w:tbl>
    <w:p w:rsidR="00F90D1C" w:rsidRDefault="00F90D1C" w:rsidP="00E20AAD">
      <w:pPr>
        <w:rPr>
          <w:rFonts w:ascii="Times New Roman" w:hAnsi="Times New Roman" w:cs="Times New Roman"/>
          <w:sz w:val="28"/>
          <w:szCs w:val="28"/>
        </w:rPr>
      </w:pPr>
    </w:p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F90D1C" w:rsidRPr="00F90D1C" w:rsidTr="00FA053C">
        <w:trPr>
          <w:trHeight w:val="645"/>
        </w:trPr>
        <w:tc>
          <w:tcPr>
            <w:tcW w:w="8789" w:type="dxa"/>
            <w:gridSpan w:val="4"/>
          </w:tcPr>
          <w:p w:rsidR="00E20AAD" w:rsidRPr="00F90D1C" w:rsidRDefault="00F90D1C" w:rsidP="00F90D1C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90D1C">
              <w:rPr>
                <w:rFonts w:ascii="Times New Roman" w:hAnsi="Times New Roman" w:cs="Times New Roman"/>
                <w:sz w:val="28"/>
                <w:szCs w:val="28"/>
              </w:rPr>
              <w:t xml:space="preserve"> жидким продуктам наземной конденсации относятся:</w:t>
            </w:r>
          </w:p>
        </w:tc>
      </w:tr>
      <w:tr w:rsidR="00F90D1C" w:rsidRPr="00F90D1C" w:rsidTr="00FA053C">
        <w:tc>
          <w:tcPr>
            <w:tcW w:w="426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иней и изморозь.</w:t>
            </w:r>
          </w:p>
        </w:tc>
        <w:tc>
          <w:tcPr>
            <w:tcW w:w="425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роса и твердый налет.</w:t>
            </w:r>
          </w:p>
        </w:tc>
      </w:tr>
      <w:tr w:rsidR="00F90D1C" w:rsidRPr="00F90D1C" w:rsidTr="00FA053C">
        <w:tc>
          <w:tcPr>
            <w:tcW w:w="426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туманы.</w:t>
            </w:r>
          </w:p>
        </w:tc>
        <w:tc>
          <w:tcPr>
            <w:tcW w:w="425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40" w:lineRule="exact"/>
              <w:ind w:left="120"/>
              <w:jc w:val="left"/>
              <w:rPr>
                <w:sz w:val="24"/>
                <w:szCs w:val="24"/>
              </w:rPr>
            </w:pPr>
            <w:r w:rsidRPr="00F90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дождь.</w:t>
            </w:r>
          </w:p>
        </w:tc>
      </w:tr>
    </w:tbl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F90D1C" w:rsidRPr="00F90D1C" w:rsidTr="00FA053C">
        <w:trPr>
          <w:trHeight w:val="645"/>
        </w:trPr>
        <w:tc>
          <w:tcPr>
            <w:tcW w:w="8789" w:type="dxa"/>
            <w:gridSpan w:val="4"/>
          </w:tcPr>
          <w:p w:rsidR="00F90D1C" w:rsidRPr="00F90D1C" w:rsidRDefault="00F90D1C" w:rsidP="00F90D1C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bCs/>
                <w:iCs/>
                <w:sz w:val="28"/>
                <w:szCs w:val="28"/>
                <w:lang w:bidi="ru-RU"/>
              </w:rPr>
              <w:t>Движение воздуха относительно земной поверхности называется:</w:t>
            </w:r>
          </w:p>
        </w:tc>
      </w:tr>
      <w:tr w:rsidR="00F90D1C" w:rsidRPr="00F90D1C" w:rsidTr="00FA053C">
        <w:tc>
          <w:tcPr>
            <w:tcW w:w="426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ветром.</w:t>
            </w:r>
          </w:p>
        </w:tc>
        <w:tc>
          <w:tcPr>
            <w:tcW w:w="425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скоростью.</w:t>
            </w:r>
          </w:p>
        </w:tc>
      </w:tr>
      <w:tr w:rsidR="00F90D1C" w:rsidRPr="00F90D1C" w:rsidTr="00FA053C">
        <w:tc>
          <w:tcPr>
            <w:tcW w:w="426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цунами.</w:t>
            </w:r>
          </w:p>
        </w:tc>
        <w:tc>
          <w:tcPr>
            <w:tcW w:w="425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перемещением воздушных масс.</w:t>
            </w:r>
          </w:p>
        </w:tc>
      </w:tr>
    </w:tbl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F90D1C" w:rsidRPr="00F90D1C" w:rsidTr="00FA053C">
        <w:trPr>
          <w:trHeight w:val="645"/>
        </w:trPr>
        <w:tc>
          <w:tcPr>
            <w:tcW w:w="8789" w:type="dxa"/>
            <w:gridSpan w:val="4"/>
          </w:tcPr>
          <w:p w:rsidR="00F90D1C" w:rsidRPr="00F90D1C" w:rsidRDefault="00F90D1C" w:rsidP="00F90D1C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Область повышенного атмосферного давления с замкнутыми концентрическими изобарами на уровне моря и с соответствующим распределением ветра, называется:</w:t>
            </w:r>
          </w:p>
          <w:p w:rsidR="00F90D1C" w:rsidRPr="00F90D1C" w:rsidRDefault="00F90D1C" w:rsidP="00F90D1C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0D1C" w:rsidRPr="00F90D1C" w:rsidTr="00FA053C">
        <w:tc>
          <w:tcPr>
            <w:tcW w:w="426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b w:val="0"/>
                <w:sz w:val="24"/>
                <w:szCs w:val="24"/>
              </w:rPr>
              <w:t>феном.</w:t>
            </w:r>
          </w:p>
        </w:tc>
        <w:tc>
          <w:tcPr>
            <w:tcW w:w="425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b w:val="0"/>
                <w:sz w:val="24"/>
                <w:szCs w:val="24"/>
              </w:rPr>
            </w:pPr>
            <w:r w:rsidRPr="00C36A95">
              <w:rPr>
                <w:b w:val="0"/>
                <w:sz w:val="24"/>
                <w:szCs w:val="24"/>
              </w:rPr>
              <w:t>антициклоном.</w:t>
            </w:r>
          </w:p>
        </w:tc>
      </w:tr>
      <w:tr w:rsidR="00F90D1C" w:rsidRPr="00F90D1C" w:rsidTr="00FA053C">
        <w:tc>
          <w:tcPr>
            <w:tcW w:w="426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C36A95">
              <w:rPr>
                <w:b w:val="0"/>
                <w:sz w:val="24"/>
                <w:szCs w:val="24"/>
              </w:rPr>
              <w:t>циркумполярным вихрем.</w:t>
            </w:r>
          </w:p>
        </w:tc>
        <w:tc>
          <w:tcPr>
            <w:tcW w:w="425" w:type="dxa"/>
          </w:tcPr>
          <w:p w:rsidR="00F90D1C" w:rsidRPr="00F90D1C" w:rsidRDefault="00F90D1C" w:rsidP="00F90D1C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90D1C" w:rsidRPr="00C36A95" w:rsidRDefault="00F90D1C" w:rsidP="00F90D1C">
            <w:pPr>
              <w:pStyle w:val="1"/>
              <w:shd w:val="clear" w:color="auto" w:fill="auto"/>
              <w:spacing w:after="0" w:line="190" w:lineRule="exact"/>
              <w:jc w:val="left"/>
              <w:rPr>
                <w:b w:val="0"/>
                <w:sz w:val="24"/>
                <w:szCs w:val="24"/>
              </w:rPr>
            </w:pPr>
            <w:r w:rsidRPr="00C36A95">
              <w:rPr>
                <w:b w:val="0"/>
                <w:sz w:val="24"/>
                <w:szCs w:val="24"/>
              </w:rPr>
              <w:t>циклоном.</w:t>
            </w:r>
          </w:p>
        </w:tc>
      </w:tr>
    </w:tbl>
    <w:p w:rsidR="00E20AAD" w:rsidRDefault="00E20AAD" w:rsidP="00F90D1C">
      <w:pPr>
        <w:rPr>
          <w:rFonts w:ascii="Times New Roman" w:hAnsi="Times New Roman" w:cs="Times New Roman"/>
          <w:sz w:val="28"/>
          <w:szCs w:val="28"/>
        </w:rPr>
      </w:pPr>
    </w:p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F90D1C" w:rsidRPr="00F90D1C" w:rsidTr="00FA053C">
        <w:trPr>
          <w:trHeight w:val="645"/>
        </w:trPr>
        <w:tc>
          <w:tcPr>
            <w:tcW w:w="8789" w:type="dxa"/>
            <w:gridSpan w:val="4"/>
          </w:tcPr>
          <w:p w:rsidR="00D6755A" w:rsidRPr="00D6755A" w:rsidRDefault="00D6755A" w:rsidP="00D6755A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755A">
              <w:rPr>
                <w:rFonts w:ascii="Times New Roman" w:hAnsi="Times New Roman" w:cs="Times New Roman"/>
                <w:sz w:val="28"/>
                <w:szCs w:val="28"/>
              </w:rPr>
              <w:t>Виды воздушных масс:</w:t>
            </w:r>
          </w:p>
          <w:p w:rsidR="00F90D1C" w:rsidRPr="00D6755A" w:rsidRDefault="00F90D1C" w:rsidP="00D6755A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755A" w:rsidRPr="00F90D1C" w:rsidTr="00FA053C">
        <w:tc>
          <w:tcPr>
            <w:tcW w:w="426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i w:val="0"/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морской и континентальный воздух;</w:t>
            </w:r>
          </w:p>
        </w:tc>
        <w:tc>
          <w:tcPr>
            <w:tcW w:w="425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i w:val="0"/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арктический (АВ) и экваториальный (ЭВ) воздух;</w:t>
            </w:r>
          </w:p>
        </w:tc>
      </w:tr>
      <w:tr w:rsidR="00D6755A" w:rsidRPr="00F90D1C" w:rsidTr="00FA053C">
        <w:tc>
          <w:tcPr>
            <w:tcW w:w="426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i w:val="0"/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арктический (АВ), умеренный (УВ), тропический (ТВ), экваториальный (ЭВ) воздух, каждый из которых морской и континентальный</w:t>
            </w:r>
          </w:p>
        </w:tc>
        <w:tc>
          <w:tcPr>
            <w:tcW w:w="425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i w:val="0"/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теплый и холодный арктический воздух</w:t>
            </w:r>
          </w:p>
        </w:tc>
      </w:tr>
    </w:tbl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F90D1C" w:rsidRPr="00F90D1C" w:rsidTr="00FA053C">
        <w:trPr>
          <w:trHeight w:val="645"/>
        </w:trPr>
        <w:tc>
          <w:tcPr>
            <w:tcW w:w="8789" w:type="dxa"/>
            <w:gridSpan w:val="4"/>
          </w:tcPr>
          <w:p w:rsidR="00F90D1C" w:rsidRPr="00D6755A" w:rsidRDefault="00D6755A" w:rsidP="00D6755A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755A">
              <w:rPr>
                <w:rFonts w:ascii="Times New Roman" w:hAnsi="Times New Roman" w:cs="Times New Roman"/>
                <w:bCs/>
                <w:iCs/>
                <w:sz w:val="28"/>
                <w:szCs w:val="28"/>
                <w:lang w:bidi="ru-RU"/>
              </w:rPr>
              <w:t>Сильный холодный и порывистый ветер, дующий с горных хребтов в сторону достаточно теплого моря, называется …:</w:t>
            </w:r>
          </w:p>
        </w:tc>
      </w:tr>
      <w:tr w:rsidR="00D6755A" w:rsidRPr="00F90D1C" w:rsidTr="00FA053C">
        <w:tc>
          <w:tcPr>
            <w:tcW w:w="426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ind w:left="100"/>
              <w:jc w:val="left"/>
              <w:rPr>
                <w:rStyle w:val="aa"/>
                <w:i w:val="0"/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феном.</w:t>
            </w:r>
          </w:p>
        </w:tc>
        <w:tc>
          <w:tcPr>
            <w:tcW w:w="425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b/>
                <w:i w:val="0"/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борой.</w:t>
            </w:r>
          </w:p>
        </w:tc>
      </w:tr>
      <w:tr w:rsidR="00D6755A" w:rsidRPr="00F90D1C" w:rsidTr="00FA053C">
        <w:tc>
          <w:tcPr>
            <w:tcW w:w="426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ind w:left="100"/>
              <w:jc w:val="left"/>
              <w:rPr>
                <w:rStyle w:val="aa"/>
                <w:i w:val="0"/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бризом.</w:t>
            </w:r>
          </w:p>
        </w:tc>
        <w:tc>
          <w:tcPr>
            <w:tcW w:w="425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ind w:left="120"/>
              <w:jc w:val="left"/>
              <w:rPr>
                <w:rStyle w:val="aa"/>
                <w:i w:val="0"/>
                <w:sz w:val="24"/>
                <w:szCs w:val="24"/>
              </w:rPr>
            </w:pPr>
            <w:r w:rsidRPr="00C36A95">
              <w:rPr>
                <w:rStyle w:val="aa"/>
                <w:i w:val="0"/>
                <w:sz w:val="24"/>
                <w:szCs w:val="24"/>
              </w:rPr>
              <w:t>ледниковым ветром.</w:t>
            </w:r>
          </w:p>
        </w:tc>
      </w:tr>
    </w:tbl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425"/>
        <w:gridCol w:w="4111"/>
      </w:tblGrid>
      <w:tr w:rsidR="00F90D1C" w:rsidRPr="00F90D1C" w:rsidTr="00FA053C">
        <w:trPr>
          <w:trHeight w:val="645"/>
        </w:trPr>
        <w:tc>
          <w:tcPr>
            <w:tcW w:w="8789" w:type="dxa"/>
            <w:gridSpan w:val="4"/>
          </w:tcPr>
          <w:p w:rsidR="00D6755A" w:rsidRPr="00D6755A" w:rsidRDefault="00D6755A" w:rsidP="00D6755A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755A">
              <w:rPr>
                <w:rFonts w:ascii="Times New Roman" w:hAnsi="Times New Roman" w:cs="Times New Roman"/>
                <w:sz w:val="28"/>
                <w:szCs w:val="28"/>
              </w:rPr>
              <w:t>Переходная зона или (условно) поверхность раздела между двумя воздушными массами в тропосфере называется:</w:t>
            </w:r>
          </w:p>
          <w:p w:rsidR="00F90D1C" w:rsidRPr="00D6755A" w:rsidRDefault="00F90D1C" w:rsidP="00D6755A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755A" w:rsidRPr="00F90D1C" w:rsidTr="00FA053C">
        <w:tc>
          <w:tcPr>
            <w:tcW w:w="426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jc w:val="left"/>
              <w:rPr>
                <w:b w:val="0"/>
                <w:sz w:val="24"/>
                <w:szCs w:val="24"/>
              </w:rPr>
            </w:pPr>
            <w:r w:rsidRPr="00C36A95">
              <w:rPr>
                <w:b w:val="0"/>
                <w:sz w:val="24"/>
                <w:szCs w:val="24"/>
              </w:rPr>
              <w:t>зоной конвергенции.</w:t>
            </w:r>
          </w:p>
        </w:tc>
        <w:tc>
          <w:tcPr>
            <w:tcW w:w="425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jc w:val="left"/>
              <w:rPr>
                <w:b w:val="0"/>
                <w:sz w:val="24"/>
                <w:szCs w:val="24"/>
              </w:rPr>
            </w:pPr>
            <w:r w:rsidRPr="00C36A95">
              <w:rPr>
                <w:b w:val="0"/>
                <w:sz w:val="24"/>
                <w:szCs w:val="24"/>
              </w:rPr>
              <w:t>зоной дивергенции.</w:t>
            </w:r>
          </w:p>
        </w:tc>
      </w:tr>
      <w:tr w:rsidR="00D6755A" w:rsidRPr="00F90D1C" w:rsidTr="00FA053C">
        <w:tc>
          <w:tcPr>
            <w:tcW w:w="426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jc w:val="left"/>
              <w:rPr>
                <w:b w:val="0"/>
                <w:sz w:val="24"/>
                <w:szCs w:val="24"/>
              </w:rPr>
            </w:pPr>
            <w:r w:rsidRPr="00C36A95">
              <w:rPr>
                <w:b w:val="0"/>
                <w:sz w:val="24"/>
                <w:szCs w:val="24"/>
              </w:rPr>
              <w:t>тропосферным фронтом.</w:t>
            </w:r>
          </w:p>
        </w:tc>
        <w:tc>
          <w:tcPr>
            <w:tcW w:w="425" w:type="dxa"/>
          </w:tcPr>
          <w:p w:rsidR="00D6755A" w:rsidRPr="00F90D1C" w:rsidRDefault="00D6755A" w:rsidP="00D6755A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D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D6755A" w:rsidRPr="00C36A95" w:rsidRDefault="00D6755A" w:rsidP="00D6755A">
            <w:pPr>
              <w:pStyle w:val="1"/>
              <w:shd w:val="clear" w:color="auto" w:fill="auto"/>
              <w:spacing w:after="0" w:line="190" w:lineRule="exact"/>
              <w:jc w:val="left"/>
              <w:rPr>
                <w:b w:val="0"/>
                <w:sz w:val="24"/>
                <w:szCs w:val="24"/>
              </w:rPr>
            </w:pPr>
            <w:r w:rsidRPr="00C36A95">
              <w:rPr>
                <w:b w:val="0"/>
                <w:sz w:val="24"/>
                <w:szCs w:val="24"/>
              </w:rPr>
              <w:t>зоной разрушения.</w:t>
            </w:r>
          </w:p>
        </w:tc>
      </w:tr>
    </w:tbl>
    <w:p w:rsid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</w:p>
    <w:p w:rsidR="00F90D1C" w:rsidRPr="00F90D1C" w:rsidRDefault="00F90D1C" w:rsidP="00F90D1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90D1C" w:rsidRPr="00F90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705" w:rsidRDefault="00417705" w:rsidP="00E20AAD">
      <w:pPr>
        <w:spacing w:after="0" w:line="240" w:lineRule="auto"/>
      </w:pPr>
      <w:r>
        <w:separator/>
      </w:r>
    </w:p>
  </w:endnote>
  <w:endnote w:type="continuationSeparator" w:id="0">
    <w:p w:rsidR="00417705" w:rsidRDefault="00417705" w:rsidP="00E20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705" w:rsidRDefault="00417705" w:rsidP="00E20AAD">
      <w:pPr>
        <w:spacing w:after="0" w:line="240" w:lineRule="auto"/>
      </w:pPr>
      <w:r>
        <w:separator/>
      </w:r>
    </w:p>
  </w:footnote>
  <w:footnote w:type="continuationSeparator" w:id="0">
    <w:p w:rsidR="00417705" w:rsidRDefault="00417705" w:rsidP="00E20A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74A0A"/>
    <w:multiLevelType w:val="hybridMultilevel"/>
    <w:tmpl w:val="0B4A7552"/>
    <w:lvl w:ilvl="0" w:tplc="D7B6FE78">
      <w:start w:val="10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4703E03"/>
    <w:multiLevelType w:val="hybridMultilevel"/>
    <w:tmpl w:val="58B69DA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1ECC3F6A"/>
    <w:multiLevelType w:val="hybridMultilevel"/>
    <w:tmpl w:val="90404BE4"/>
    <w:lvl w:ilvl="0" w:tplc="FFCA81EE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8766E42"/>
    <w:multiLevelType w:val="hybridMultilevel"/>
    <w:tmpl w:val="90404BE4"/>
    <w:lvl w:ilvl="0" w:tplc="FFCA81EE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EEA7588"/>
    <w:multiLevelType w:val="hybridMultilevel"/>
    <w:tmpl w:val="58B69DA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31AF4218"/>
    <w:multiLevelType w:val="hybridMultilevel"/>
    <w:tmpl w:val="90404BE4"/>
    <w:lvl w:ilvl="0" w:tplc="FFCA81EE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34F96973"/>
    <w:multiLevelType w:val="hybridMultilevel"/>
    <w:tmpl w:val="E0A0F9A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392619E2"/>
    <w:multiLevelType w:val="hybridMultilevel"/>
    <w:tmpl w:val="0C069D50"/>
    <w:lvl w:ilvl="0" w:tplc="2FE23B0E">
      <w:start w:val="1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53A80E1F"/>
    <w:multiLevelType w:val="hybridMultilevel"/>
    <w:tmpl w:val="90404BE4"/>
    <w:lvl w:ilvl="0" w:tplc="FFCA81EE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582E2A9E"/>
    <w:multiLevelType w:val="hybridMultilevel"/>
    <w:tmpl w:val="58B69DA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5B59283A"/>
    <w:multiLevelType w:val="hybridMultilevel"/>
    <w:tmpl w:val="58B69DA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FB6C1C"/>
    <w:multiLevelType w:val="hybridMultilevel"/>
    <w:tmpl w:val="90404BE4"/>
    <w:lvl w:ilvl="0" w:tplc="FFCA81EE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73294C4C"/>
    <w:multiLevelType w:val="hybridMultilevel"/>
    <w:tmpl w:val="58B69DA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>
    <w:nsid w:val="743021DC"/>
    <w:multiLevelType w:val="hybridMultilevel"/>
    <w:tmpl w:val="11DC797C"/>
    <w:lvl w:ilvl="0" w:tplc="FFCA81EE">
      <w:start w:val="1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74750711"/>
    <w:multiLevelType w:val="hybridMultilevel"/>
    <w:tmpl w:val="58B69DA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>
    <w:nsid w:val="7637666A"/>
    <w:multiLevelType w:val="hybridMultilevel"/>
    <w:tmpl w:val="90404BE4"/>
    <w:lvl w:ilvl="0" w:tplc="FFCA81EE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9D94031"/>
    <w:multiLevelType w:val="hybridMultilevel"/>
    <w:tmpl w:val="11DC797C"/>
    <w:lvl w:ilvl="0" w:tplc="FFCA81EE">
      <w:start w:val="1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7D197B71"/>
    <w:multiLevelType w:val="hybridMultilevel"/>
    <w:tmpl w:val="3F2CE588"/>
    <w:lvl w:ilvl="0" w:tplc="DADCB5D4">
      <w:start w:val="760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4"/>
  </w:num>
  <w:num w:numId="4">
    <w:abstractNumId w:val="17"/>
  </w:num>
  <w:num w:numId="5">
    <w:abstractNumId w:val="6"/>
  </w:num>
  <w:num w:numId="6">
    <w:abstractNumId w:val="1"/>
  </w:num>
  <w:num w:numId="7">
    <w:abstractNumId w:val="9"/>
  </w:num>
  <w:num w:numId="8">
    <w:abstractNumId w:val="12"/>
  </w:num>
  <w:num w:numId="9">
    <w:abstractNumId w:val="0"/>
  </w:num>
  <w:num w:numId="10">
    <w:abstractNumId w:val="7"/>
  </w:num>
  <w:num w:numId="11">
    <w:abstractNumId w:val="13"/>
  </w:num>
  <w:num w:numId="12">
    <w:abstractNumId w:val="16"/>
  </w:num>
  <w:num w:numId="13">
    <w:abstractNumId w:val="5"/>
  </w:num>
  <w:num w:numId="14">
    <w:abstractNumId w:val="8"/>
  </w:num>
  <w:num w:numId="15">
    <w:abstractNumId w:val="11"/>
  </w:num>
  <w:num w:numId="16">
    <w:abstractNumId w:val="3"/>
  </w:num>
  <w:num w:numId="17">
    <w:abstractNumId w:val="1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AAD"/>
    <w:rsid w:val="003630CB"/>
    <w:rsid w:val="00417705"/>
    <w:rsid w:val="00C613FF"/>
    <w:rsid w:val="00D6755A"/>
    <w:rsid w:val="00E20AAD"/>
    <w:rsid w:val="00F9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ACD1FC-2F1C-4DC0-9C57-429FA03A8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AA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0AAD"/>
    <w:pPr>
      <w:ind w:left="720"/>
      <w:contextualSpacing/>
    </w:pPr>
  </w:style>
  <w:style w:type="table" w:styleId="a4">
    <w:name w:val="Table Grid"/>
    <w:basedOn w:val="a1"/>
    <w:uiPriority w:val="39"/>
    <w:rsid w:val="00E20A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E20A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20AAD"/>
  </w:style>
  <w:style w:type="paragraph" w:styleId="a7">
    <w:name w:val="footer"/>
    <w:basedOn w:val="a"/>
    <w:link w:val="a8"/>
    <w:uiPriority w:val="99"/>
    <w:unhideWhenUsed/>
    <w:rsid w:val="00E20A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20AAD"/>
  </w:style>
  <w:style w:type="character" w:customStyle="1" w:styleId="a9">
    <w:name w:val="Основной текст_"/>
    <w:link w:val="1"/>
    <w:locked/>
    <w:rsid w:val="003630CB"/>
    <w:rPr>
      <w:b/>
      <w:bCs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9"/>
    <w:rsid w:val="003630CB"/>
    <w:pPr>
      <w:widowControl w:val="0"/>
      <w:shd w:val="clear" w:color="auto" w:fill="FFFFFF"/>
      <w:spacing w:after="180" w:line="0" w:lineRule="atLeast"/>
      <w:jc w:val="center"/>
    </w:pPr>
    <w:rPr>
      <w:b/>
      <w:bCs/>
      <w:sz w:val="19"/>
      <w:szCs w:val="19"/>
    </w:rPr>
  </w:style>
  <w:style w:type="character" w:customStyle="1" w:styleId="aa">
    <w:name w:val="Основной текст + Не полужирный"/>
    <w:rsid w:val="003630CB"/>
    <w:rPr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 w:eastAsia="ru-RU" w:bidi="ru-RU"/>
    </w:rPr>
  </w:style>
  <w:style w:type="character" w:customStyle="1" w:styleId="7pt">
    <w:name w:val="Основной текст + 7 pt;Не полужирный"/>
    <w:rsid w:val="00F90D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2</cp:revision>
  <dcterms:created xsi:type="dcterms:W3CDTF">2021-10-23T04:20:00Z</dcterms:created>
  <dcterms:modified xsi:type="dcterms:W3CDTF">2021-10-23T05:00:00Z</dcterms:modified>
</cp:coreProperties>
</file>